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0D031AA" w14:paraId="27F58183" wp14:textId="6C4C14D0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drawing>
          <wp:inline xmlns:wp14="http://schemas.microsoft.com/office/word/2010/wordprocessingDrawing" wp14:editId="70D031AA" wp14:anchorId="34C395D6">
            <wp:extent cx="4572000" cy="990600"/>
            <wp:effectExtent l="0" t="0" r="0" b="0"/>
            <wp:docPr id="551618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2d132e9f19a44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0D031AA" w14:paraId="3F3463D8" wp14:textId="00063F6E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and on the behalf of The Cycling Time Trials under their Rules and Regulations.</w:t>
      </w:r>
    </w:p>
    <w:p xmlns:wp14="http://schemas.microsoft.com/office/word/2010/wordml" w:rsidP="70D031AA" w14:paraId="785B2E44" wp14:textId="7E057A1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Sunday 24</w:t>
      </w: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July at 09.00 hours on Course L2521a</w:t>
      </w:r>
    </w:p>
    <w:p xmlns:wp14="http://schemas.microsoft.com/office/word/2010/wordml" w:rsidP="70D031AA" w14:paraId="62A2A63A" wp14:textId="49B2454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Timekeeper: Roger Winstanley</w:t>
      </w:r>
    </w:p>
    <w:p xmlns:wp14="http://schemas.microsoft.com/office/word/2010/wordml" w:rsidP="70D031AA" w14:paraId="6D2FC532" wp14:textId="5F0B80B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Organiser: Glenn Bowyer, 35 Teak Drive, Kearsley, Bolton BL4 8RR                Tel: 07779 689953</w:t>
      </w:r>
    </w:p>
    <w:p xmlns:wp14="http://schemas.microsoft.com/office/word/2010/wordml" w:rsidP="70D031AA" w14:paraId="28B50DC6" wp14:textId="490DD01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EMAIL: </w:t>
      </w:r>
      <w:hyperlink r:id="R625b8b250a934aec">
        <w:r w:rsidRPr="70D031AA" w:rsidR="70D031A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glennbowyer@virginmedia.com</w:t>
        </w:r>
      </w:hyperlink>
    </w:p>
    <w:p xmlns:wp14="http://schemas.microsoft.com/office/word/2010/wordml" w:rsidP="70D031AA" w14:paraId="32517C6E" wp14:textId="0AD9A28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Course Details:</w:t>
      </w: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START in Church lane10 yards North East of Cattery and 90 meters South East of Throstle nest lane junction. Proceed North East to </w:t>
      </w:r>
      <w:proofErr w:type="spellStart"/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Winmarleigh</w:t>
      </w:r>
      <w:proofErr w:type="spellEnd"/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into Broad Lane to junction with B5272. Turn left (CARE) along B5272 to junction with A588 at Cockerham. Turn left along A588 to </w:t>
      </w:r>
      <w:proofErr w:type="spellStart"/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Stakepool</w:t>
      </w:r>
      <w:proofErr w:type="spellEnd"/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where turn left into Garstang Road opposite the Elletson Arms and continue to </w:t>
      </w:r>
      <w:proofErr w:type="spellStart"/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Cogie</w:t>
      </w:r>
      <w:proofErr w:type="spellEnd"/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Hill. Bear left into Island Lane to pass through Start (12.48 miles) to complete circuit a second time. At the end of the second lap, pass the start area and finish 80 yards further along </w:t>
      </w: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Church Lane</w:t>
      </w: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10 yards before the large tree in the triangular island at the end of Throstle nest lane (25m)</w:t>
      </w: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70D031AA" w14:paraId="280D11DB" wp14:textId="287F1BA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following local regulations will apply:</w:t>
      </w:r>
    </w:p>
    <w:p xmlns:wp14="http://schemas.microsoft.com/office/word/2010/wordml" w:rsidP="70D031AA" w14:paraId="7D39B5DD" wp14:textId="2C95FECC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</w:pPr>
      <w:r w:rsidRPr="70D031AA" w:rsidR="70D031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  <w:t>NO HELMET, NO FRONT AND REAR LIGHT NO RIDE".</w:t>
      </w:r>
    </w:p>
    <w:p xmlns:wp14="http://schemas.microsoft.com/office/word/2010/wordml" w:rsidP="70D031AA" w14:paraId="404CA320" wp14:textId="21F9CE78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following Local Regulations have been approved by the National Committee in accordance with Regulation 38 Any breaches may lead to disciplinary action being taken.</w:t>
      </w:r>
    </w:p>
    <w:p xmlns:wp14="http://schemas.microsoft.com/office/word/2010/wordml" w:rsidP="70D031AA" w14:paraId="6021135F" wp14:textId="28721621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CTT Regulation 14 Competitors Machine – </w:t>
      </w: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FRONT WHITE LIGHT &amp; REAR RED LIGHT.</w:t>
      </w:r>
    </w:p>
    <w:p xmlns:wp14="http://schemas.microsoft.com/office/word/2010/wordml" w:rsidP="70D031AA" w14:paraId="5695939F" wp14:textId="4F5BDDD9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 COMPETITOR shall be permitted to start either a Type A or Type B event unless such competitor has affixed to the front of their machine </w:t>
      </w: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A WORKING FRONT WHITE LIGHT</w:t>
      </w: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either flashing or constant, that is illuminated and in a position that is clearly visible to other road users. </w:t>
      </w: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A WORKING REAR RED LIGHT</w:t>
      </w: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must be affixed to the rear of the machine, that is illuminated and in a position that is clearly visible to other road users.</w:t>
      </w:r>
    </w:p>
    <w:p xmlns:wp14="http://schemas.microsoft.com/office/word/2010/wordml" w:rsidP="70D031AA" w14:paraId="5905F622" wp14:textId="7CED8F90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Riders must give their number at the finish and elsewhere on the course if requested.</w:t>
      </w:r>
    </w:p>
    <w:p xmlns:wp14="http://schemas.microsoft.com/office/word/2010/wordml" w:rsidP="70D031AA" w14:paraId="66ED9508" wp14:textId="1D3219C3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Riders must NOT STAND in the road at the start or finish. (This constitutes obstruction and is a breach of Regulations).</w:t>
      </w:r>
    </w:p>
    <w:p xmlns:wp14="http://schemas.microsoft.com/office/word/2010/wordml" w:rsidP="70D031AA" w14:paraId="6D8BC5C8" wp14:textId="73287E2C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Riders must NOT ride with their heads down.</w:t>
      </w:r>
    </w:p>
    <w:p xmlns:wp14="http://schemas.microsoft.com/office/word/2010/wordml" w:rsidP="70D031AA" w14:paraId="0DCECB21" wp14:textId="13BDDA52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D031AA" w14:paraId="07D000C9" wp14:textId="6E59147E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D031AA" w14:paraId="51BC80B6" wp14:textId="6F290E1A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D031AA" w14:paraId="533E83AD" wp14:textId="5523B2AA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D031AA" w14:paraId="6E1C3903" wp14:textId="0B86184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D031AA" w14:paraId="02E7DCAC" wp14:textId="6DD31D23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HELMETS:</w:t>
      </w:r>
    </w:p>
    <w:p xmlns:wp14="http://schemas.microsoft.com/office/word/2010/wordml" w:rsidP="70D031AA" w14:paraId="7BE77124" wp14:textId="0677AC07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ALL COMPETITORS MUST wear a HELMET of HARD/SOFT SHELL construction that conforms to a </w:t>
      </w:r>
      <w:proofErr w:type="spellStart"/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recognised</w:t>
      </w:r>
      <w:proofErr w:type="spellEnd"/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Standard (See Regulation 15).</w:t>
      </w:r>
    </w:p>
    <w:p xmlns:wp14="http://schemas.microsoft.com/office/word/2010/wordml" w:rsidP="70D031AA" w14:paraId="00271EF0" wp14:textId="5E094045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CTT Regulation 17: Signing-on Sheet and Signing-Out Sheet:</w:t>
      </w:r>
    </w:p>
    <w:p xmlns:wp14="http://schemas.microsoft.com/office/word/2010/wordml" w:rsidP="70D031AA" w14:paraId="5193BC6B" wp14:textId="4B1795B1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(a) The Competitors in all types of events must make themselves aware of any special safety instructions for the event and sign the official Signing-on Sheet when collecting their number.</w:t>
      </w:r>
    </w:p>
    <w:p xmlns:wp14="http://schemas.microsoft.com/office/word/2010/wordml" w:rsidP="70D031AA" w14:paraId="60933044" wp14:textId="639A86E7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(b) In Type A events a competitor must return to the events HQ either during the event or within a reasonable time after the last rider has finished the even and must (</w:t>
      </w:r>
      <w:proofErr w:type="spellStart"/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proofErr w:type="spellEnd"/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 return their number and (ii) sign the official Signing–Out Sheet</w:t>
      </w:r>
    </w:p>
    <w:p xmlns:wp14="http://schemas.microsoft.com/office/word/2010/wordml" w:rsidP="70D031AA" w14:paraId="21B51FF7" wp14:textId="09EB4F5A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Local Reg No 5</w:t>
      </w:r>
    </w:p>
    <w:p xmlns:wp14="http://schemas.microsoft.com/office/word/2010/wordml" w:rsidP="70D031AA" w14:paraId="63475EF4" wp14:textId="3E607FC7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the duration of the event, competitors must not ride past the timekeepers, except when actually</w:t>
      </w:r>
    </w:p>
    <w:p xmlns:wp14="http://schemas.microsoft.com/office/word/2010/wordml" w:rsidP="70D031AA" w14:paraId="6E6F2509" wp14:textId="1F3BC155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competing.</w:t>
      </w:r>
    </w:p>
    <w:p xmlns:wp14="http://schemas.microsoft.com/office/word/2010/wordml" w:rsidP="70D031AA" w14:paraId="538703FA" wp14:textId="2F59A86C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Local Reg No 6</w:t>
      </w:r>
    </w:p>
    <w:p xmlns:wp14="http://schemas.microsoft.com/office/word/2010/wordml" w:rsidP="70D031AA" w14:paraId="2439B285" wp14:textId="20C807AF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Any competitor making a ‘U’ turn in the vicinity of the start or finish will be disqualified from the event.</w:t>
      </w:r>
    </w:p>
    <w:p xmlns:wp14="http://schemas.microsoft.com/office/word/2010/wordml" w:rsidP="70D031AA" w14:paraId="55C71547" wp14:textId="78863F43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Local Reg No10</w:t>
      </w:r>
    </w:p>
    <w:p xmlns:wp14="http://schemas.microsoft.com/office/word/2010/wordml" w:rsidP="70D031AA" w14:paraId="1E378578" wp14:textId="623A78CA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Warming up on the course is not permitted during the duration of the event</w:t>
      </w:r>
    </w:p>
    <w:p xmlns:wp14="http://schemas.microsoft.com/office/word/2010/wordml" w:rsidP="70D031AA" w14:paraId="3E2138A9" wp14:textId="1A20DA7A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Local Reg No 15</w:t>
      </w:r>
    </w:p>
    <w:p xmlns:wp14="http://schemas.microsoft.com/office/word/2010/wordml" w:rsidP="70D031AA" w14:paraId="776819BA" wp14:textId="64E696B4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Riders must keep to the left-hand side of the road except when overtaking. Failure to comply with the</w:t>
      </w:r>
    </w:p>
    <w:p xmlns:wp14="http://schemas.microsoft.com/office/word/2010/wordml" w:rsidP="70D031AA" w14:paraId="0E4075D2" wp14:textId="7B7158CB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above may lead to disqualification.</w:t>
      </w:r>
    </w:p>
    <w:p xmlns:wp14="http://schemas.microsoft.com/office/word/2010/wordml" w:rsidP="70D031AA" w14:paraId="2F49033E" wp14:textId="29FCC42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HEADQUARTERS.</w:t>
      </w: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proofErr w:type="spellStart"/>
      <w:r w:rsidRPr="70D031AA" w:rsidR="70D031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Winmarleigh</w:t>
      </w:r>
      <w:proofErr w:type="spellEnd"/>
      <w:r w:rsidRPr="70D031AA" w:rsidR="70D031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Village Hall, Broad Lane off B5272. (</w:t>
      </w:r>
      <w:proofErr w:type="gramStart"/>
      <w:r w:rsidRPr="70D031AA" w:rsidR="70D031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</w:t>
      </w:r>
      <w:proofErr w:type="gramEnd"/>
      <w:r w:rsidRPr="70D031AA" w:rsidR="70D031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08.00)</w:t>
      </w:r>
    </w:p>
    <w:p xmlns:wp14="http://schemas.microsoft.com/office/word/2010/wordml" w:rsidP="70D031AA" w14:paraId="2C15A2AD" wp14:textId="7CE2A8FB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>Don’t put the post code for the hall in sat nav</w:t>
      </w:r>
      <w:r w:rsidRPr="70D031AA" w:rsidR="70D031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0D031AA" w14:paraId="1CC7F7B5" wp14:textId="5018FAE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Riders MUST sign the signing on sheet in the HQ in order to obtain their race number and sign out when returning their number</w:t>
      </w:r>
    </w:p>
    <w:p xmlns:wp14="http://schemas.microsoft.com/office/word/2010/wordml" w:rsidP="70D031AA" w14:paraId="61CADE68" wp14:textId="06F8CA4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copy of the risk assessment will be available for viewing.</w:t>
      </w:r>
    </w:p>
    <w:p xmlns:wp14="http://schemas.microsoft.com/office/word/2010/wordml" w:rsidP="70D031AA" w14:paraId="4A963640" wp14:textId="7C8B9900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D031AA" w14:paraId="67BCB9A4" wp14:textId="39755F2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D031AA" w14:paraId="32D0F559" wp14:textId="121891E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D031AA" w14:paraId="2A42726B" wp14:textId="44685AA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D031AA" w14:paraId="690DBE03" wp14:textId="3160232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D031AA" w14:paraId="2E65EE46" wp14:textId="09EA946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D031AA" w14:paraId="1BBF56C1" wp14:textId="174D564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Prize List Note: One rider one prize.  </w:t>
      </w:r>
    </w:p>
    <w:p xmlns:wp14="http://schemas.microsoft.com/office/word/2010/wordml" w:rsidP="70D031AA" w14:paraId="06A62EC2" wp14:textId="79A8747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Fastest Man: £20</w:t>
      </w:r>
    </w:p>
    <w:p xmlns:wp14="http://schemas.microsoft.com/office/word/2010/wordml" w:rsidP="70D031AA" w14:paraId="7B9F0F8E" wp14:textId="07849F2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2nd fastest man: £15, 3rd £10</w:t>
      </w:r>
    </w:p>
    <w:p xmlns:wp14="http://schemas.microsoft.com/office/word/2010/wordml" w:rsidP="70D031AA" w14:paraId="61B58DA7" wp14:textId="7FB50A0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Fastest Lady: £20</w:t>
      </w:r>
    </w:p>
    <w:p xmlns:wp14="http://schemas.microsoft.com/office/word/2010/wordml" w:rsidP="70D031AA" w14:paraId="05C359D3" wp14:textId="2F3507D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2nd Fastest Lady: £15 </w:t>
      </w:r>
    </w:p>
    <w:p xmlns:wp14="http://schemas.microsoft.com/office/word/2010/wordml" w:rsidP="70D031AA" w14:paraId="706D289E" wp14:textId="72E5B4E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Fastest Male Vets: </w:t>
      </w:r>
    </w:p>
    <w:p xmlns:wp14="http://schemas.microsoft.com/office/word/2010/wordml" w:rsidP="70D031AA" w14:paraId="7614CCB2" wp14:textId="2A81543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40-49 1</w:t>
      </w: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£15   2</w:t>
      </w: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£10</w:t>
      </w:r>
    </w:p>
    <w:p xmlns:wp14="http://schemas.microsoft.com/office/word/2010/wordml" w:rsidP="70D031AA" w14:paraId="775B121A" wp14:textId="4BD0F37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50-59 1</w:t>
      </w: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£15   2</w:t>
      </w: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£10</w:t>
      </w:r>
    </w:p>
    <w:p xmlns:wp14="http://schemas.microsoft.com/office/word/2010/wordml" w:rsidP="70D031AA" w14:paraId="3E25B8D8" wp14:textId="27351AB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60+     1</w:t>
      </w: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£</w:t>
      </w: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15   2</w:t>
      </w: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£10</w:t>
      </w:r>
    </w:p>
    <w:p xmlns:wp14="http://schemas.microsoft.com/office/word/2010/wordml" w:rsidP="70D031AA" w14:paraId="389F23B3" wp14:textId="6DE818F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Fastest Lady Vets:</w:t>
      </w:r>
    </w:p>
    <w:p xmlns:wp14="http://schemas.microsoft.com/office/word/2010/wordml" w:rsidP="70D031AA" w14:paraId="388CD2FD" wp14:textId="171583F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40+     1</w:t>
      </w: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£15</w:t>
      </w:r>
    </w:p>
    <w:p xmlns:wp14="http://schemas.microsoft.com/office/word/2010/wordml" w:rsidP="70D031AA" w14:paraId="7011DD1B" wp14:textId="274C477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D031AA" w14:paraId="338728E7" wp14:textId="553EC51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Have a fast and safe ride.</w:t>
      </w:r>
    </w:p>
    <w:p xmlns:wp14="http://schemas.microsoft.com/office/word/2010/wordml" w:rsidP="70D031AA" w14:paraId="30FD98F9" wp14:textId="2CFADFC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D031AA" w:rsidR="70D031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Glenn</w:t>
      </w:r>
    </w:p>
    <w:p xmlns:wp14="http://schemas.microsoft.com/office/word/2010/wordml" w:rsidP="70D031AA" w14:paraId="6C363C4B" wp14:textId="5FC7831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D031AA" w14:paraId="1207A12C" wp14:textId="1659206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D031AA" w14:paraId="49B0117E" wp14:textId="09E2939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D031AA" w14:paraId="2C078E63" wp14:textId="7D0099F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CDED49"/>
    <w:rsid w:val="6BCDED49"/>
    <w:rsid w:val="70D0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DED49"/>
  <w15:chartTrackingRefBased/>
  <w15:docId w15:val="{6793682F-8701-4C38-A0C9-0CED6AC3BF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2d132e9f19a4405" /><Relationship Type="http://schemas.openxmlformats.org/officeDocument/2006/relationships/hyperlink" Target="mailto:glennbowyer@virginmedia.com" TargetMode="External" Id="R625b8b250a934a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2022-07-16T15:50:26.6227775Z</dcterms:created>
  <dcterms:modified xsi:type="dcterms:W3CDTF">2022-07-16T16:37:16.7363472Z</dcterms:modified>
  <dc:creator>glenn bowyer</dc:creator>
  <lastModifiedBy>glenn bowyer</lastModifiedBy>
</coreProperties>
</file>